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52D" w:rsidRPr="00C55085" w:rsidRDefault="0036152D" w:rsidP="0036152D">
      <w:pPr>
        <w:shd w:val="clear" w:color="auto" w:fill="FFFFFF"/>
        <w:spacing w:after="0" w:line="594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1302F" w:rsidRPr="00C55085" w:rsidRDefault="00D90634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63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3935254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3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02F" w:rsidRPr="00C55085" w:rsidRDefault="00B1302F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52D" w:rsidRPr="00C55085" w:rsidRDefault="00A80F29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36152D" w:rsidRPr="00C55085" w:rsidRDefault="0036152D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режиме дня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в Муниципальном  дошкольном образовательном учреждении «Детский сад № 200» Ленинского района г. Саратова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(далее – Положение) разработано для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казенного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  «Детский сад № 2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 xml:space="preserve"> с. Алходжакент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(далее – ДОУ) в соответствии с Федеральным законом № 273 – ФЗ « Об образовании в Российской Федерации» от 29 декабря 2012 года,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(вместе с «СанПиН 2.4.1.2049-13. Санитарно-эпидеми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ологические правила и нормативы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» зарегистрировано в Минюсте России 29.05.2013г. № 28564), Уставом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1.2. Настоящее Положение определяет режим дня в ДОУ.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1.3. 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1.4. Срок данного Положения не ограничен. Положение действует до принятия нового.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 деятельности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2.1. Учреждение работает по пятидневной рабочей неделе с 1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-ти часовым пребыванием,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07.3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17.3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0 часов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D" w:rsidRPr="00C55085" w:rsidRDefault="00C55085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организации режима дня и учебных занятий.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Ежедневный утренний прием детей проводится воспитателями или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cr/>
        <w:t xml:space="preserve">Выявленные больные дети или дети с подозрением на заболевание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После перенесенного заболевания, а также отсутствия более 5 дней (за исключением выходных и праздничных дней) детей принимают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продолжительность ежедневных прогулок составляет 3-4 часа. Продолжительность прогулки определяется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режима пребывания детей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(группах) организуется прием пищи с ин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тервалом 3-4 часа и дневной сон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в спальне обязательно.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непрерывной образовательной деятельности для детей от 3 до 4-х лет - не более 15 минут, для детей от 4-х до 5-ти лет - не более 20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lastRenderedPageBreak/>
        <w:t>минут, для детей от 5 до 6-ти лет - не более 25 минут, а для детей от 6-ти до 7-ми лет - не более 30 минут.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55085" w:rsidRPr="00C55085" w:rsidRDefault="00C55085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образовательного процесса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программой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3.16.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3.21.</w:t>
      </w:r>
      <w:r w:rsidR="00B1302F" w:rsidRPr="00C55085">
        <w:rPr>
          <w:rFonts w:ascii="Times New Roman" w:hAnsi="Times New Roman" w:cs="Times New Roman"/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</w:t>
      </w:r>
      <w:r w:rsidR="00B1302F" w:rsidRPr="00C55085">
        <w:rPr>
          <w:rFonts w:ascii="Times New Roman" w:hAnsi="Times New Roman" w:cs="Times New Roman"/>
          <w:sz w:val="28"/>
          <w:szCs w:val="28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</w:t>
      </w:r>
      <w:r w:rsidR="00B1302F" w:rsidRPr="00C55085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</w:t>
      </w:r>
      <w:r w:rsidR="00B1302F" w:rsidRPr="00C55085">
        <w:rPr>
          <w:rFonts w:ascii="Times New Roman" w:hAnsi="Times New Roman" w:cs="Times New Roman"/>
          <w:sz w:val="28"/>
          <w:szCs w:val="28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3.25.</w:t>
      </w:r>
      <w:r w:rsidR="00B1302F" w:rsidRPr="00C55085">
        <w:rPr>
          <w:rFonts w:ascii="Times New Roman" w:hAnsi="Times New Roman" w:cs="Times New Roman"/>
          <w:sz w:val="28"/>
          <w:szCs w:val="28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3.26.</w:t>
      </w:r>
      <w:r w:rsidR="00B1302F" w:rsidRPr="00C55085">
        <w:rPr>
          <w:rFonts w:ascii="Times New Roman" w:hAnsi="Times New Roman" w:cs="Times New Roman"/>
          <w:sz w:val="28"/>
          <w:szCs w:val="28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3.27.</w:t>
      </w:r>
      <w:r w:rsidR="00B1302F" w:rsidRPr="00C55085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55085">
        <w:rPr>
          <w:rFonts w:ascii="Times New Roman" w:hAnsi="Times New Roman" w:cs="Times New Roman"/>
          <w:sz w:val="28"/>
          <w:szCs w:val="28"/>
        </w:rPr>
        <w:t xml:space="preserve">Основные гигиенические и противоэпидемические мероприятия, проводимые медицинским персоналом 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C55085">
        <w:rPr>
          <w:rFonts w:ascii="Times New Roman" w:hAnsi="Times New Roman" w:cs="Times New Roman"/>
          <w:sz w:val="28"/>
          <w:szCs w:val="28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lastRenderedPageBreak/>
        <w:t xml:space="preserve">- медицинские осмотры детей (в том числе на педикулез) при поступлении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при наличии медицинской справки об отсутствии педикулеза; результаты осмотра заносят в специальный журнал;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по организации профилактических осмотров воспитанников и проведение профилактических прививок;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распределение детей на медицинские группы для занятий физическим воспитанием;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информирование </w:t>
      </w:r>
      <w:r w:rsidR="002D04AF">
        <w:rPr>
          <w:rFonts w:ascii="Times New Roman" w:hAnsi="Times New Roman" w:cs="Times New Roman"/>
          <w:sz w:val="28"/>
          <w:szCs w:val="28"/>
        </w:rPr>
        <w:t>заведующего 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, воспитателей, </w:t>
      </w:r>
      <w:r w:rsidR="002D04AF"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 </w:t>
      </w:r>
      <w:r w:rsidRPr="00C55085">
        <w:rPr>
          <w:rFonts w:ascii="Times New Roman" w:hAnsi="Times New Roman" w:cs="Times New Roman"/>
          <w:sz w:val="28"/>
          <w:szCs w:val="28"/>
        </w:rPr>
        <w:t>о состоянии здоровья детей, рекомендуемом режиме для детей с отклонениями в состоянии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сообщение в территориальные учреждения здравоохранения о случае инфекционных и паразитарных заболеваний среди воспитанников и персонала </w:t>
      </w:r>
      <w:r w:rsidR="002D04AF"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в течение 2 часов после установления диагноза;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организацию и контроль за проведением профилактических и санитарно-противоэпидемических мероприятий,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контроль за пищеблоком и питанием детей;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ведение медицинской документации.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В целях профилактики контагиозных гельминтозов (энтеробиоза и гименолепидоза)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организуются и проводятся меры по предупреждению передачи возбудителя и оздоровлению источников инвазии.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.2.1. Выявление инвазированных контагиозных гельминтозами осуществляется одновременным однократным обследованием всех детей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один раз в год.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>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.2.3. При выявлении 20% и более инвазированных острицами среди детей проводят оздоровление всех детей и обслуживающего персонала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835C02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.2.4. При регистрации случаев заболеваний среди детей и персонала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контагиозными гельминтозами профилактические мероприятия проводят как в период лечения детей, так и ближайшие 3 дня после его окончания. </w:t>
      </w:r>
    </w:p>
    <w:sectPr w:rsidR="00835C02" w:rsidRPr="00C55085" w:rsidSect="00A80F29">
      <w:footerReference w:type="default" r:id="rId7"/>
      <w:pgSz w:w="11906" w:h="16838"/>
      <w:pgMar w:top="0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C9" w:rsidRDefault="00E62EC9" w:rsidP="002D04AF">
      <w:pPr>
        <w:spacing w:after="0" w:line="240" w:lineRule="auto"/>
      </w:pPr>
      <w:r>
        <w:separator/>
      </w:r>
    </w:p>
  </w:endnote>
  <w:endnote w:type="continuationSeparator" w:id="0">
    <w:p w:rsidR="00E62EC9" w:rsidRDefault="00E62EC9" w:rsidP="002D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016343"/>
      <w:docPartObj>
        <w:docPartGallery w:val="Page Numbers (Bottom of Page)"/>
        <w:docPartUnique/>
      </w:docPartObj>
    </w:sdtPr>
    <w:sdtEndPr/>
    <w:sdtContent>
      <w:p w:rsidR="002D04AF" w:rsidRDefault="00191D22">
        <w:pPr>
          <w:pStyle w:val="aa"/>
          <w:jc w:val="right"/>
        </w:pPr>
        <w:r>
          <w:fldChar w:fldCharType="begin"/>
        </w:r>
        <w:r w:rsidR="002D04AF">
          <w:instrText>PAGE   \* MERGEFORMAT</w:instrText>
        </w:r>
        <w:r>
          <w:fldChar w:fldCharType="separate"/>
        </w:r>
        <w:r w:rsidR="00D90634">
          <w:rPr>
            <w:noProof/>
          </w:rPr>
          <w:t>4</w:t>
        </w:r>
        <w:r>
          <w:fldChar w:fldCharType="end"/>
        </w:r>
      </w:p>
    </w:sdtContent>
  </w:sdt>
  <w:p w:rsidR="002D04AF" w:rsidRDefault="002D04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C9" w:rsidRDefault="00E62EC9" w:rsidP="002D04AF">
      <w:pPr>
        <w:spacing w:after="0" w:line="240" w:lineRule="auto"/>
      </w:pPr>
      <w:r>
        <w:separator/>
      </w:r>
    </w:p>
  </w:footnote>
  <w:footnote w:type="continuationSeparator" w:id="0">
    <w:p w:rsidR="00E62EC9" w:rsidRDefault="00E62EC9" w:rsidP="002D0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2D"/>
    <w:rsid w:val="00191D22"/>
    <w:rsid w:val="002D04AF"/>
    <w:rsid w:val="0036152D"/>
    <w:rsid w:val="0055515E"/>
    <w:rsid w:val="007B154D"/>
    <w:rsid w:val="00835C02"/>
    <w:rsid w:val="0087769E"/>
    <w:rsid w:val="00A80F29"/>
    <w:rsid w:val="00B1302F"/>
    <w:rsid w:val="00BB46B1"/>
    <w:rsid w:val="00C55085"/>
    <w:rsid w:val="00CB1AB0"/>
    <w:rsid w:val="00D537DB"/>
    <w:rsid w:val="00D90634"/>
    <w:rsid w:val="00E6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1E949-4A5C-4987-ACDE-E5F52F79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6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5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02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1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30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2D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04AF"/>
  </w:style>
  <w:style w:type="paragraph" w:styleId="aa">
    <w:name w:val="footer"/>
    <w:basedOn w:val="a"/>
    <w:link w:val="ab"/>
    <w:uiPriority w:val="99"/>
    <w:unhideWhenUsed/>
    <w:rsid w:val="002D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222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9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5</cp:revision>
  <dcterms:created xsi:type="dcterms:W3CDTF">2018-01-31T12:02:00Z</dcterms:created>
  <dcterms:modified xsi:type="dcterms:W3CDTF">2018-02-15T09:36:00Z</dcterms:modified>
</cp:coreProperties>
</file>